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BLOND JENNY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Blond Jenny is a painter, photographer and performance artist based in New York City. Her work is a mix of storytelling through her alter ego cartoon character Blond Jenny, her self-portraits, found objects from nature, 360-degree photos, video, and lenticular photography. Her work talks about her life experiences, social evolution, and culture.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She has a Bachelor’s degree and Master of Fine Arts from Gachon University, South Korea and Fashion Management Associate degree from Berkeley College, New York.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Recent exhibits include Pow(h)er, Benjamin J. Dineen III and Dennis C. Hull Gallery, New Jersey; Video Art Department for Splice Film Fest Finalist Award Winner (2nd Place), New York City ; International Fine Arts Film Festival, Santa Barbara, CA, Official Selection ; MiraBan Video Art Showcase, Official Selection, Milan, Italy ;Geumgang Nature Art Biennale, South Korea ; Block 2 Video Exhibition Artist Honorarium Raleigh, NC; Feminism Media Artivist Biennale Short Film Exhibit, South Korea and Photography Department for Kathryn Markel Fine Arts. Her work has also been selected by the following shows Hipster &amp; Otaku Photography Exhibition CICA Museum; Trending: Contemporary Art Now Exhibition Target Gallery for the Women’s Caucus for Art; and Duality of Feminine and Feminist Exhibition Gallery 66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EMAIL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blondjennyny@gmail.com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Website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http://blondjenny.com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Gachon University, Fine Arts, BFA &amp; MFA, South Korea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Berkeley College, Fashion Management, AAS,  New York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BIENNALE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2020  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10th Geumgang Nature Art Biennale, Video Exhibit, S. Korea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2018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 8th Geumgang Nature Art Biennale 2018 Video Exhibition, Geumgang Nature Art Center, Gongju si, Korea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2016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Feminism Media Artivist Biennale Short Film Exhibition, Igong Changjak house Shin, Seoul, Korea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ART 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2020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Art Fair 14C Juried Show, New Jersey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2016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Hong Kong Affordable Art Fair, Hong Kong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2015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Padova Art Fair, Padova Italy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Clio Art Fair, New York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2014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Spectrum Miami Art Show, Florida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MUSEUM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2015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Nabi Museum of the Arts, New York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2010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Seoul Museum, Korea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AWARD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666666"/>
          <w:sz w:val="23"/>
          <w:szCs w:val="23"/>
          <w:highlight w:val="white"/>
        </w:rPr>
      </w:pPr>
      <w:r w:rsidDel="00000000" w:rsidR="00000000" w:rsidRPr="00000000">
        <w:rPr>
          <w:color w:val="666666"/>
          <w:sz w:val="23"/>
          <w:szCs w:val="23"/>
          <w:highlight w:val="white"/>
          <w:rtl w:val="0"/>
        </w:rPr>
        <w:t xml:space="preserve">2021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color w:val="666666"/>
          <w:sz w:val="23"/>
          <w:szCs w:val="23"/>
          <w:highlight w:val="white"/>
          <w:rtl w:val="0"/>
        </w:rPr>
        <w:t xml:space="preserve">International Fine Arts Film Festival, Santa Barbara,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2020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Splice Film Fest Video Art &amp; Erotica Selection, Brooklyn, New York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MiraBan Video Art Showcase, Milan, Italy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Block 2, Video Exhibition – Artist Honorarium, The city of Raleigh, North Carolina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2018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MiraBan Art Showcase, Circolo Aternino, Italy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MiraBan Art Showcase, Via Latina, Rome Italy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RISE: Empower, Change, and Action,  Whitney Modern Gallery, California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Loss Lucidity, SANTORA SPACE 205, Santa Ana, California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Luminous, Juror  Danielle Fox, Slate Contemporary Gallery, Oakland, Arc Gallery, San Francisco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Bushwick’s Seeking Space Show, Beyond Studios, New York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Me, My Selfie and I, Hudson Guild Gallery, New York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Superwoman, 107 Bowers Gallery, New Jersey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Duality of Feminine and Feminist, Juror Karen Gutfreund, Gallery 66, New York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Nasty Women,  Knockdown Gallery, New York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NCWCA-sponsored “F*ck U! In the Most Loving Way”,  Juror Shannon Rose Riley,  Arc Gallery, San Francisco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Call For Bushwick, The Internet, Juror: Benjamin Krause, Sandro Bos, I, Jeanne Brasile, Colin Darke,  and  John Seed, Brooklyn, New York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Vision: An Artist’s Perspective, Kaleid Gallery for the Gutfreund Cornett Art and UniteWomen.org exhibition, Juror: Suzanne Gray and Michelle Nye, San Jose,   CA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 Curious Reality: Exploring the Mythos of Fantasy, Sci-Fi, &amp; Gaming,  Jurors: Aaron Miller &amp; Mike Rea, Union Street Gallery, Chicago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Hipster &amp; Otaku Photography Exhibition, CICA Museum, Gyeonggi-do Korea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Trending: Contemporary Art Now, Target Gallery for the Women’s Caucus for Art exhibition, Juror: Elizabeth K. Garvey, Virginia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2015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CICA Museum Contemporary Photography Exhibition, Gyeonggi-do Korea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Transforming: Street Objects from Your Street to Main Street. Brooklyn, New York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Digital display. Dreamers Collection Exposure Award, Louvre Museum, Paris France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Working Artists Show, Academic Gallery, New York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2014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The Dream by The Seed, Chashama Gallery, New York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1996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University art award, Bronze. Awarded by the Gun Gook University, Seoul Korea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SOLO EXHIBITIONS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2013 Berkeley Gallery, New York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2009 Charaple, Seoul Korea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2008 Charaple, Seoul Korea.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2003 Brainfactory, Seoul Korea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GROUP EXHIBITIONS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2020 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10 years Anniversary Exhibition, Dacia Gallery, NY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Pieces of Me, Majestic Theatre Condominium, NJ   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Women Artist Group Exhibition, Dacia Gallery, New York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Loss &amp; Lucidity Show, Fabrica Braco de Prata, Lisbon, Portugal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National WCA – Bridge the gap,  A.I.R. Gallery, New York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Woman’s Show, 107 Bowers Gallery, Jersey City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2018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The Hot House, Kathryn Markel Fine Arts, New York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Power Ts 2018, Pierogi Gallery, New York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Eight – Year Anniversary Exhibition, Dacia Gallery, New York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WCA NYC’s Pleasures of the Earth,  Callahan Center Art Gallery, New York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Loss &amp; Lucidity, Santora Space 205,  CA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Kapow! Heroic Women Exhibition,  The  Pacific Pinball Museum,  CA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Multi-Lane II, Demouzy Contemporary Gallery, New York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Heroes Last Waltz International Group Show, Charaple Gallery, New York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Nasty Women,  Knockdown Gallery, New York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Love Exhibition, Karas Gallery, Seoul, Korea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Potluck Art Party “Eat, Drink and Celebrate Art”, Charaple, New York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Six Years Anniversary Exhibition, Dacia Gallery, New York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Pop up show, K&amp;P Gallery, New York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Engagement &amp; Entrapment exhibition, Gaia Gallery, Seoul,  Korea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Landscapes &amp; Cityscapes, Dacia Gallery, New York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londjennyny@gmail.com" TargetMode="External"/><Relationship Id="rId7" Type="http://schemas.openxmlformats.org/officeDocument/2006/relationships/hyperlink" Target="http://blondjen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